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ELENCO BENI PER  DONAZIONI INTERNAZIONALI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NO indumenti e vestiario, ma prodotti di prima necessita’ per i territori ucraini e per le città lungo il confine dell’area in conflitto.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I prodotti necessari sono: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Prodotti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uso quotidiano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sacchi a pelo, coperte e </w:t>
      </w:r>
      <w:r>
        <w:rPr>
          <w:rFonts w:cs="Calibri"/>
          <w:color w:val="FF0000"/>
          <w:sz w:val="24"/>
          <w:szCs w:val="24"/>
        </w:rPr>
        <w:t xml:space="preserve">cuscini con riempimento sintetico, 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asciugamani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Indumenti per bambini SOLO solo nuovi e confezionati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Prodotti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alimentari a lunga conservazione (non in contenitori di vetro)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333333"/>
          <w:sz w:val="24"/>
          <w:szCs w:val="24"/>
          <w:lang w:eastAsia="it-IT"/>
        </w:rPr>
        <w:t>pasta, riso, farina, tonno e carne in scatola, biscotti confezionati,</w:t>
      </w: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 cioccolato,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the in bustine e caffè solubile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,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omogeneizzati e latte in polvere.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Vettovaglie: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333333"/>
          <w:sz w:val="24"/>
          <w:szCs w:val="24"/>
          <w:lang w:eastAsia="it-IT"/>
        </w:rPr>
        <w:t>piatti, bicchieri e posate monouso.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Prodotti per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igiene personale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pannolini per bambini e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anziani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, salviette umide, saponi e shampoo </w:t>
      </w: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meglio se solidi, detergenti igienizzanti. 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>Intimo per bambini nuovo e confezionati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Si raccomanda a chi vuol donare di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attenersi alle categorie citate</w:t>
      </w:r>
      <w:r>
        <w:rPr>
          <w:rFonts w:eastAsia="Times New Roman" w:cs="Calibri"/>
          <w:color w:val="333333"/>
          <w:sz w:val="24"/>
          <w:szCs w:val="24"/>
          <w:lang w:eastAsia="it-IT"/>
        </w:rPr>
        <w:t>; altri prodotti, in particolare vestiti, non verranno accettati, in quanto non potrebbe esserne garantita la distribuzione.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Medicinali e dispositivi medici</w:t>
      </w:r>
      <w:r>
        <w:rPr>
          <w:rFonts w:eastAsia="Times New Roman" w:cs="Calibri"/>
          <w:color w:val="333333"/>
          <w:sz w:val="24"/>
          <w:szCs w:val="24"/>
          <w:lang w:eastAsia="it-IT"/>
        </w:rPr>
        <w:t> verranno raccolti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presso le Farmacie comunali riunite</w:t>
      </w:r>
      <w:r>
        <w:rPr>
          <w:rFonts w:eastAsia="Times New Roman" w:cs="Calibri"/>
          <w:color w:val="333333"/>
          <w:sz w:val="24"/>
          <w:szCs w:val="24"/>
          <w:lang w:eastAsia="it-IT"/>
        </w:rPr>
        <w:t>: antibiotici, analgesici, antiemorragici, antidiarroici, cardiovascolari, antisettici, mascherine, garze, guanti monouso, siringhe.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 </w:t>
      </w:r>
      <w:r>
        <w:rPr>
          <w:rFonts w:eastAsia="Times New Roman" w:cs="Calibri"/>
          <w:color w:val="333333"/>
          <w:sz w:val="24"/>
          <w:szCs w:val="24"/>
          <w:lang w:eastAsia="it-IT"/>
        </w:rPr>
        <w:t>Venerdì 4 e sabato 5 (e domenica 6 nelle farmacie di turno), ci sarà la possibilità di donare in tutte le farmacie FCR.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bd27c2"/>
    <w:basedOn w:val="DefaultParagraphFont"/>
    <w:rPr>
      <w:b/>
      <w:bCs/>
    </w:rPr>
  </w:style>
  <w:style w:type="character" w:styleId="ListLabel1">
    <w:name w:val="ListLabel 1"/>
    <w:rPr>
      <w:sz w:val="20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NormalWeb">
    <w:name w:val="Normal (Web)"/>
    <w:uiPriority w:val="99"/>
    <w:semiHidden/>
    <w:unhideWhenUsed/>
    <w:rsid w:val="00bd27c2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2022-03-04T10:58:00Z</dcterms:created>
  <dc:creator>Federica Manenti</dc:creator>
  <dc:language>it-IT</dc:language>
  <cp:lastModifiedBy>Federica Manenti</cp:lastModifiedBy>
  <cp:lastPrinted>2022-03-04T10:55:00Z</cp:lastPrinted>
  <dcterms:modified xsi:type="dcterms:W3CDTF">2022-03-04T10:58:00Z</dcterms:modified>
  <cp:revision>2</cp:revision>
</cp:coreProperties>
</file>